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D7CB" w14:textId="362DA032" w:rsidR="00025541" w:rsidRPr="00883579" w:rsidRDefault="00883579" w:rsidP="00883579">
      <w:pPr>
        <w:widowControl w:val="0"/>
        <w:tabs>
          <w:tab w:val="left" w:pos="7797"/>
        </w:tabs>
        <w:spacing w:after="60"/>
        <w:jc w:val="center"/>
        <w:rPr>
          <w:rFonts w:ascii="Goudy Old Style" w:hAnsi="Goudy Old Style" w:cs="Times New Roman (Body CS)"/>
          <w:b/>
          <w:color w:val="2F5496" w:themeColor="accent1" w:themeShade="BF"/>
          <w:spacing w:val="118"/>
          <w:sz w:val="40"/>
          <w:szCs w:val="40"/>
        </w:rPr>
      </w:pPr>
      <w:r w:rsidRPr="00883579"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 w:rsidR="00106EBC"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 w:rsidR="00853083"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>
        <w:rPr>
          <w:rFonts w:ascii="Goudy Old Style" w:hAnsi="Goudy Old Style" w:cs="Times New Roman (Body CS)"/>
          <w:b/>
          <w:color w:val="2F5496" w:themeColor="accent1" w:themeShade="BF"/>
          <w:spacing w:val="20"/>
          <w:sz w:val="2"/>
          <w:szCs w:val="2"/>
        </w:rPr>
        <w:t xml:space="preserve"> </w:t>
      </w:r>
      <w:r w:rsidR="00025541" w:rsidRPr="00883579">
        <w:rPr>
          <w:rFonts w:ascii="Goudy Old Style" w:hAnsi="Goudy Old Style" w:cs="Times New Roman (Body CS)"/>
          <w:b/>
          <w:color w:val="2F5496" w:themeColor="accent1" w:themeShade="BF"/>
          <w:spacing w:val="118"/>
          <w:sz w:val="40"/>
          <w:szCs w:val="40"/>
        </w:rPr>
        <w:t>Bunbury Parish</w:t>
      </w:r>
      <w:r w:rsidR="00025541" w:rsidRPr="00883579">
        <w:rPr>
          <w:rFonts w:ascii="Goudy Old Style" w:hAnsi="Goudy Old Style" w:cs="Times New Roman (Body CS)"/>
          <w:b/>
          <w:color w:val="2F5496" w:themeColor="accent1" w:themeShade="BF"/>
          <w:spacing w:val="118"/>
          <w:sz w:val="28"/>
          <w:szCs w:val="28"/>
        </w:rPr>
        <w:t xml:space="preserve"> </w:t>
      </w:r>
      <w:r w:rsidR="00025541" w:rsidRPr="00883579">
        <w:rPr>
          <w:rFonts w:ascii="Goudy Old Style" w:hAnsi="Goudy Old Style" w:cs="Times New Roman (Body CS)"/>
          <w:b/>
          <w:color w:val="2F5496" w:themeColor="accent1" w:themeShade="BF"/>
          <w:spacing w:val="118"/>
          <w:sz w:val="40"/>
          <w:szCs w:val="40"/>
        </w:rPr>
        <w:t>Council</w:t>
      </w:r>
    </w:p>
    <w:p w14:paraId="51D2D74B" w14:textId="148533C0" w:rsidR="009B00C9" w:rsidRPr="00584FA3" w:rsidRDefault="00025541" w:rsidP="00D45EDD">
      <w:pPr>
        <w:widowControl w:val="0"/>
        <w:spacing w:after="120"/>
        <w:jc w:val="center"/>
        <w:rPr>
          <w:rFonts w:ascii="Gill Sans MT" w:hAnsi="Gill Sans MT" w:cs="Tahoma"/>
          <w:sz w:val="6"/>
          <w:szCs w:val="6"/>
        </w:rPr>
      </w:pPr>
      <w:r w:rsidRPr="00584FA3">
        <w:rPr>
          <w:rFonts w:ascii="Gill Sans MT" w:hAnsi="Gill Sans MT" w:cs="Tahoma"/>
          <w:noProof/>
          <w:color w:val="2F5496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FCC1" wp14:editId="20390FAD">
                <wp:simplePos x="0" y="0"/>
                <wp:positionH relativeFrom="column">
                  <wp:posOffset>801857</wp:posOffset>
                </wp:positionH>
                <wp:positionV relativeFrom="paragraph">
                  <wp:posOffset>29308</wp:posOffset>
                </wp:positionV>
                <wp:extent cx="4135755" cy="0"/>
                <wp:effectExtent l="0" t="25400" r="2984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755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892A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2.3pt" to="388.8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GEi2gEAACUEAAAOAAAAZHJzL2Uyb0RvYy54bWysU8lu2zAQvRfoPxC815JSqykEyzkkSC9d&#13;&#10;gjb9AIYcWkS5gWQs+e87pGzZXVCgRS8UNcub92aGm5vJaLKHEJWzPW1WNSVguRPK7nr69fH+1VtK&#13;&#10;YmJWMO0s9PQAkd5sX77YjL6DKzc4LSAQBLGxG31Ph5R8V1WRD2BYXDkPFp3SBcMS/oZdJQIbEd3o&#13;&#10;6qqu31SjC8IHxyFGtN7NTrot+FICT5+kjJCI7ilyS+UM5XzKZ7XdsG4XmB8UP9Jg/8DCMGWx6AJ1&#13;&#10;xxIjz0H9AmUUDy46mVbcmcpJqTgUDaimqX9S82VgHooWbE70S5vi/4PlH/e39iFgG0Yfu+gfQlYx&#13;&#10;yWDyF/mRqTTrsDQLpkQ4GtfN6/a6bSnhJ191TvQhpnfgDMmXnmplsw7Wsf37mLAYhp5CsllbMiLi&#13;&#10;et3ijLjxoqcJB/LtcTi2NTqtxL3SOkeX5YBbHcie4VgZ52BTU/D1s/ngxGy/buu6DBiLLSml9AUa&#13;&#10;+rTNoFCW5cju3ItySwcNM83PIIkSqH4ut8D+yGQWqC1G5zSJvJfEuvD8Y+Ix/szqb5JnHafKzqYl&#13;&#10;2Sjrwu+qp6nJ7wBbIed4vF/oztcnJw5lS4oDd7GEH99NXvbL/5J+ft3b7wAAAP//AwBQSwMEFAAG&#13;&#10;AAgAAAAhAMCOap3dAAAADAEAAA8AAABkcnMvZG93bnJldi54bWxMT01PwzAMvSPxHyIjcWMpA1rU&#13;&#10;NZ2AiXFumeCaNaYtJE5p0q38ewwXuFh+evb7KNazs+KAY+g9KbhcJCCQGm96ahXsnh8vbkGEqMlo&#13;&#10;6wkVfGGAdXl6Uujc+CNVeKhjK1iEQq4VdDEOuZSh6dDpsPADEnNvfnQ6MhxbaUZ9ZHFn5TJJUul0&#13;&#10;T+zQ6QEfOmw+6skp+GyT6j19ebXbm/p+2j1tqmZrZ6XOz+bNisfdCkTEOf59wE8Hzg8lB9v7iUwQ&#13;&#10;lvEyveJTBdcpCOazLONl/4tlWcj/JcpvAAAA//8DAFBLAQItABQABgAIAAAAIQC2gziS/gAAAOEB&#13;&#10;AAATAAAAAAAAAAAAAAAAAAAAAABbQ29udGVudF9UeXBlc10ueG1sUEsBAi0AFAAGAAgAAAAhADj9&#13;&#10;If/WAAAAlAEAAAsAAAAAAAAAAAAAAAAALwEAAF9yZWxzLy5yZWxzUEsBAi0AFAAGAAgAAAAhAHMA&#13;&#10;YSLaAQAAJQQAAA4AAAAAAAAAAAAAAAAALgIAAGRycy9lMm9Eb2MueG1sUEsBAi0AFAAGAAgAAAAh&#13;&#10;AMCOap3dAAAADAEAAA8AAAAAAAAAAAAAAAAANAQAAGRycy9kb3ducmV2LnhtbFBLBQYAAAAABAAE&#13;&#10;APMAAAA+BQAAAAA=&#13;&#10;" strokecolor="#2f5496 [2404]" strokeweight="3.5pt">
                <v:stroke linestyle="thickThin" joinstyle="miter"/>
              </v:line>
            </w:pict>
          </mc:Fallback>
        </mc:AlternateContent>
      </w:r>
    </w:p>
    <w:p w14:paraId="4C0A82A0" w14:textId="39AE5974" w:rsidR="00853083" w:rsidRPr="00584FA3" w:rsidRDefault="00853083" w:rsidP="009B00C9">
      <w:pPr>
        <w:widowControl w:val="0"/>
        <w:jc w:val="both"/>
        <w:rPr>
          <w:rFonts w:ascii="Gill Sans MT" w:hAnsi="Gill Sans MT" w:cs="Arial"/>
          <w:noProof/>
        </w:rPr>
      </w:pPr>
    </w:p>
    <w:p w14:paraId="5BAC4E0B" w14:textId="77777777" w:rsidR="00584FA3" w:rsidRDefault="00853083" w:rsidP="00584FA3">
      <w:pPr>
        <w:widowControl w:val="0"/>
        <w:ind w:left="-284" w:right="-613"/>
        <w:jc w:val="center"/>
        <w:rPr>
          <w:rFonts w:ascii="Gill Sans MT" w:hAnsi="Gill Sans MT"/>
          <w:b/>
          <w:bCs/>
          <w:sz w:val="32"/>
          <w:szCs w:val="32"/>
        </w:rPr>
      </w:pPr>
      <w:r w:rsidRPr="00584FA3">
        <w:rPr>
          <w:rFonts w:ascii="Gill Sans MT" w:hAnsi="Gill Sans MT"/>
          <w:b/>
          <w:bCs/>
          <w:sz w:val="32"/>
          <w:szCs w:val="32"/>
        </w:rPr>
        <w:t>Planning Application Consultations Considered by the Council</w:t>
      </w:r>
      <w:r w:rsidR="00584FA3" w:rsidRPr="00584FA3">
        <w:rPr>
          <w:rFonts w:ascii="Gill Sans MT" w:hAnsi="Gill Sans MT"/>
          <w:b/>
          <w:bCs/>
          <w:sz w:val="32"/>
          <w:szCs w:val="32"/>
        </w:rPr>
        <w:t xml:space="preserve"> </w:t>
      </w:r>
    </w:p>
    <w:p w14:paraId="56FEB4BA" w14:textId="5465510D" w:rsidR="00F905FC" w:rsidRPr="00584FA3" w:rsidRDefault="007527A4" w:rsidP="00584FA3">
      <w:pPr>
        <w:widowControl w:val="0"/>
        <w:ind w:left="-284" w:right="-613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 xml:space="preserve">at its last meeting </w:t>
      </w:r>
    </w:p>
    <w:p w14:paraId="7632F16C" w14:textId="3C49F233" w:rsidR="00D45EDD" w:rsidRPr="00584FA3" w:rsidRDefault="00D45EDD" w:rsidP="00853083">
      <w:pPr>
        <w:widowControl w:val="0"/>
        <w:jc w:val="center"/>
        <w:rPr>
          <w:rFonts w:ascii="Gill Sans MT" w:hAnsi="Gill Sans MT"/>
          <w:b/>
          <w:bCs/>
          <w:sz w:val="18"/>
          <w:szCs w:val="18"/>
        </w:rPr>
      </w:pPr>
    </w:p>
    <w:p w14:paraId="255C6658" w14:textId="68C1D1A7" w:rsidR="00853083" w:rsidRPr="00584FA3" w:rsidRDefault="00D45EDD" w:rsidP="00CA61A8">
      <w:pPr>
        <w:widowControl w:val="0"/>
        <w:ind w:left="-709" w:right="-755"/>
        <w:jc w:val="both"/>
        <w:rPr>
          <w:rFonts w:ascii="Gill Sans MT" w:hAnsi="Gill Sans MT"/>
          <w:sz w:val="28"/>
          <w:szCs w:val="28"/>
        </w:rPr>
      </w:pPr>
      <w:r w:rsidRPr="00584FA3">
        <w:rPr>
          <w:rFonts w:ascii="Gill Sans MT" w:hAnsi="Gill Sans MT"/>
          <w:sz w:val="28"/>
          <w:szCs w:val="28"/>
        </w:rPr>
        <w:t xml:space="preserve">This is </w:t>
      </w:r>
      <w:r w:rsidR="00584FA3">
        <w:rPr>
          <w:rFonts w:ascii="Gill Sans MT" w:hAnsi="Gill Sans MT"/>
          <w:sz w:val="28"/>
          <w:szCs w:val="28"/>
        </w:rPr>
        <w:t xml:space="preserve">the </w:t>
      </w:r>
      <w:r w:rsidRPr="00584FA3">
        <w:rPr>
          <w:rFonts w:ascii="Gill Sans MT" w:hAnsi="Gill Sans MT"/>
          <w:sz w:val="28"/>
          <w:szCs w:val="28"/>
        </w:rPr>
        <w:t xml:space="preserve">list of consultations that the Council considered </w:t>
      </w:r>
      <w:r w:rsidR="007527A4">
        <w:rPr>
          <w:rFonts w:ascii="Gill Sans MT" w:hAnsi="Gill Sans MT"/>
          <w:sz w:val="28"/>
          <w:szCs w:val="28"/>
        </w:rPr>
        <w:t>at its last meeting</w:t>
      </w:r>
      <w:r w:rsidRPr="00584FA3">
        <w:rPr>
          <w:rFonts w:ascii="Gill Sans MT" w:hAnsi="Gill Sans MT"/>
          <w:sz w:val="28"/>
          <w:szCs w:val="28"/>
        </w:rPr>
        <w:t xml:space="preserve">. For further information about the reasons for the Council’s decisions, please </w:t>
      </w:r>
      <w:r w:rsidR="00CA61A8" w:rsidRPr="00584FA3">
        <w:rPr>
          <w:rFonts w:ascii="Gill Sans MT" w:hAnsi="Gill Sans MT"/>
          <w:sz w:val="28"/>
          <w:szCs w:val="28"/>
        </w:rPr>
        <w:t xml:space="preserve">take a </w:t>
      </w:r>
      <w:r w:rsidRPr="00584FA3">
        <w:rPr>
          <w:rFonts w:ascii="Gill Sans MT" w:hAnsi="Gill Sans MT"/>
          <w:sz w:val="28"/>
          <w:szCs w:val="28"/>
        </w:rPr>
        <w:t xml:space="preserve">look at our website </w:t>
      </w:r>
      <w:r w:rsidR="00CA61A8" w:rsidRPr="00584FA3">
        <w:rPr>
          <w:rFonts w:ascii="Gill Sans MT" w:hAnsi="Gill Sans MT"/>
          <w:sz w:val="28"/>
          <w:szCs w:val="28"/>
        </w:rPr>
        <w:t>(</w:t>
      </w:r>
      <w:hyperlink r:id="rId5" w:history="1">
        <w:r w:rsidR="00CA61A8" w:rsidRPr="00584FA3">
          <w:rPr>
            <w:rStyle w:val="Hyperlink"/>
            <w:rFonts w:ascii="Gill Sans MT" w:hAnsi="Gill Sans MT"/>
            <w:sz w:val="28"/>
            <w:szCs w:val="28"/>
          </w:rPr>
          <w:t>www.bunbury-pc.gov.uk</w:t>
        </w:r>
      </w:hyperlink>
      <w:r w:rsidR="00CA61A8" w:rsidRPr="00584FA3">
        <w:rPr>
          <w:rFonts w:ascii="Gill Sans MT" w:hAnsi="Gill Sans MT"/>
          <w:sz w:val="28"/>
          <w:szCs w:val="28"/>
        </w:rPr>
        <w:t xml:space="preserve">) </w:t>
      </w:r>
      <w:r w:rsidRPr="00584FA3">
        <w:rPr>
          <w:rFonts w:ascii="Gill Sans MT" w:hAnsi="Gill Sans MT"/>
          <w:sz w:val="28"/>
          <w:szCs w:val="28"/>
        </w:rPr>
        <w:t>or contact the Clerk</w:t>
      </w:r>
      <w:r w:rsidR="00584FA3" w:rsidRPr="00584FA3">
        <w:rPr>
          <w:rFonts w:ascii="Gill Sans MT" w:hAnsi="Gill Sans MT"/>
          <w:sz w:val="28"/>
          <w:szCs w:val="28"/>
        </w:rPr>
        <w:t xml:space="preserve">. </w:t>
      </w:r>
    </w:p>
    <w:p w14:paraId="5645D983" w14:textId="7BDD618B" w:rsidR="00853083" w:rsidRPr="00584FA3" w:rsidRDefault="00584FA3" w:rsidP="00337163">
      <w:pPr>
        <w:widowControl w:val="0"/>
        <w:rPr>
          <w:rFonts w:ascii="Gill Sans MT" w:hAnsi="Gill Sans MT"/>
          <w:b/>
          <w:bCs/>
          <w:sz w:val="32"/>
          <w:szCs w:val="32"/>
        </w:rPr>
      </w:pPr>
      <w:r w:rsidRPr="00584FA3">
        <w:rPr>
          <w:rFonts w:ascii="Gill Sans MT" w:hAnsi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001EF" wp14:editId="0C491CAA">
                <wp:simplePos x="0" y="0"/>
                <wp:positionH relativeFrom="column">
                  <wp:posOffset>4841875</wp:posOffset>
                </wp:positionH>
                <wp:positionV relativeFrom="paragraph">
                  <wp:posOffset>187960</wp:posOffset>
                </wp:positionV>
                <wp:extent cx="1359535" cy="7243445"/>
                <wp:effectExtent l="0" t="0" r="0" b="0"/>
                <wp:wrapTight wrapText="bothSides">
                  <wp:wrapPolygon edited="0">
                    <wp:start x="0" y="0"/>
                    <wp:lineTo x="0" y="21549"/>
                    <wp:lineTo x="21388" y="21549"/>
                    <wp:lineTo x="21388" y="0"/>
                    <wp:lineTo x="0" y="0"/>
                  </wp:wrapPolygon>
                </wp:wrapTight>
                <wp:docPr id="1813977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7243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63679" w14:textId="49A5EBD8" w:rsidR="00D45EDD" w:rsidRPr="00CA61A8" w:rsidRDefault="00584FA3" w:rsidP="00584FA3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45EDD" w:rsidRPr="00D45EDD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Outcome</w:t>
                            </w:r>
                          </w:p>
                          <w:p w14:paraId="25B5E944" w14:textId="77777777" w:rsidR="00D45EDD" w:rsidRPr="00D45EDD" w:rsidRDefault="00D45EDD" w:rsidP="00D45EDD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BB4844" w14:textId="77777777" w:rsidR="00D45EDD" w:rsidRPr="00337163" w:rsidRDefault="00D45EDD" w:rsidP="00D45EDD">
                            <w:pPr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0D4A318A" w14:textId="27E0ADD8" w:rsidR="00D45EDD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Support</w:t>
                            </w:r>
                          </w:p>
                          <w:p w14:paraId="6044E421" w14:textId="77777777" w:rsidR="007527A4" w:rsidRDefault="007527A4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140033E" w14:textId="77777777" w:rsidR="00337163" w:rsidRPr="00337163" w:rsidRDefault="00337163" w:rsidP="007527A4">
                            <w:pPr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708D7B98" w14:textId="0438C73C" w:rsidR="007527A4" w:rsidRPr="00D45EDD" w:rsidRDefault="007527A4" w:rsidP="007527A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Object</w:t>
                            </w:r>
                          </w:p>
                          <w:p w14:paraId="66F35972" w14:textId="77777777" w:rsidR="00337163" w:rsidRPr="00337163" w:rsidRDefault="00337163" w:rsidP="00337163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  <w:p w14:paraId="4C38F7A5" w14:textId="77777777" w:rsidR="00337163" w:rsidRDefault="00337163" w:rsidP="0033716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83FAB2A" w14:textId="5D96381B" w:rsidR="00337163" w:rsidRPr="00D45EDD" w:rsidRDefault="00337163" w:rsidP="0033716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Object</w:t>
                            </w:r>
                          </w:p>
                          <w:p w14:paraId="11EEFBD4" w14:textId="77777777" w:rsid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CA2107F" w14:textId="77777777" w:rsid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FA9531C" w14:textId="77777777" w:rsidR="00337163" w:rsidRP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46D8E5F9" w14:textId="77777777" w:rsidR="00337163" w:rsidRPr="00D45EDD" w:rsidRDefault="00337163" w:rsidP="0033716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Object</w:t>
                            </w:r>
                          </w:p>
                          <w:p w14:paraId="3D8F8B1E" w14:textId="77777777" w:rsid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1580086" w14:textId="77777777" w:rsid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D4E2EF" w14:textId="77777777" w:rsidR="00337163" w:rsidRPr="00337163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  <w:p w14:paraId="5245436C" w14:textId="41DA9B90" w:rsidR="00337163" w:rsidRPr="00D45EDD" w:rsidRDefault="00337163" w:rsidP="00D45EDD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01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25pt;margin-top:14.8pt;width:107.05pt;height:570.3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86BLgIAAFUEAAAOAAAAZHJzL2Uyb0RvYy54bWysVE1v2zAMvQ/YfxB0X5wPu12NOEWWIsOA&#13;&#10;oC2QDj0rshQbkEVNUmJnv36U7DRZt9Owi0yJ1BP5+Oj5fdcochTW1aALOhmNKRGaQ1nrfUG/v6w/&#13;&#10;fabEeaZLpkCLgp6Eo/eLjx/mrcnFFCpQpbAEQbTLW1PQynuTJ4njlWiYG4ERGp0SbMM8bu0+KS1r&#13;&#10;Eb1RyXQ8vklasKWxwIVzePrQO+ki4kspuH+S0glPVEExNx9XG9ddWJPFnOV7y0xV8yEN9g9ZNKzW&#13;&#10;+Ogb1APzjBxs/QdUU3MLDqQfcWgSkLLmItaA1UzG76rZVsyIWAuS48wbTe7/wfLH49Y8W+K7L9Bh&#13;&#10;AwMhrXG5w8NQTydtE76YKUE/Unh6o010nvBwaZbdZbOMEo6+22k6S9Ms4CSX68Y6/1VAQ4JRUIt9&#13;&#10;iXSx48b5PvQcEl5zoOpyXSsVN0ELYqUsOTLsovIxSQT/LUpp0hb0ZpaNI7CGcL1HVhpzuRQVLN/t&#13;&#10;uqHSHZQnJMBCrw1n+LrGJDfM+WdmUQxYMwrcP+EiFeAjMFiUVGB//u08xGOP0EtJi+IqqPtxYFZQ&#13;&#10;or5p7N7dJE2DGuMmzW6nuLHXnt21Rx+aFWDlExwlw6MZ4r06m9JC84pzsAyvootpjm8X1J/Nle8l&#13;&#10;j3PExXIZg1B/hvmN3hoeoAPToQUv3SuzZuiTxxY/wlmGLH/Xrj423NSwPHiQdexlILhndeAdtRvV&#13;&#10;MMxZGI7rfYy6/A0WvwAAAP//AwBQSwMEFAAGAAgAAAAhANVEP27mAAAAEAEAAA8AAABkcnMvZG93&#13;&#10;bnJldi54bWxMj01PwzAMhu9I/IfISFwQS9dqLeuaTohPiRsrH+KWNaadaJyqydry7zEnuFi2/Pj1&#13;&#10;+xbb2XZixMEfHClYLiIQSLUzB2oUvFT3l1cgfNBkdOcIFXyjh215elLo3LiJnnHchUawCPlcK2hD&#13;&#10;6HMpfd2i1X7heiTefbrB6sDj0Egz6InFbSfjKEql1QfiD63u8abF+mt3tAo+Lpr3Jz8/vE7JKunv&#13;&#10;HscqezOVUudn8+2Gy/UGRMA5/F3Abwb2DyUb27sjGS86BVkarxhVEK9TEAyss5SbPZPLLEpAloX8&#13;&#10;H6T8AQAA//8DAFBLAQItABQABgAIAAAAIQC2gziS/gAAAOEBAAATAAAAAAAAAAAAAAAAAAAAAABb&#13;&#10;Q29udGVudF9UeXBlc10ueG1sUEsBAi0AFAAGAAgAAAAhADj9If/WAAAAlAEAAAsAAAAAAAAAAAAA&#13;&#10;AAAALwEAAF9yZWxzLy5yZWxzUEsBAi0AFAAGAAgAAAAhACoHzoEuAgAAVQQAAA4AAAAAAAAAAAAA&#13;&#10;AAAALgIAAGRycy9lMm9Eb2MueG1sUEsBAi0AFAAGAAgAAAAhANVEP27mAAAAEAEAAA8AAAAAAAAA&#13;&#10;AAAAAAAAiAQAAGRycy9kb3ducmV2LnhtbFBLBQYAAAAABAAEAPMAAACbBQAAAAA=&#13;&#10;" fillcolor="white [3201]" stroked="f" strokeweight=".5pt">
                <v:textbox>
                  <w:txbxContent>
                    <w:p w14:paraId="61763679" w14:textId="49A5EBD8" w:rsidR="00D45EDD" w:rsidRPr="00CA61A8" w:rsidRDefault="00584FA3" w:rsidP="00584FA3">
                      <w:pP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45EDD" w:rsidRPr="00D45EDD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Outcome</w:t>
                      </w:r>
                    </w:p>
                    <w:p w14:paraId="25B5E944" w14:textId="77777777" w:rsidR="00D45EDD" w:rsidRPr="00D45EDD" w:rsidRDefault="00D45EDD" w:rsidP="00D45EDD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BB4844" w14:textId="77777777" w:rsidR="00D45EDD" w:rsidRPr="00337163" w:rsidRDefault="00D45EDD" w:rsidP="00D45EDD">
                      <w:pPr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</w:p>
                    <w:p w14:paraId="0D4A318A" w14:textId="27E0ADD8" w:rsidR="00D45EDD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Support</w:t>
                      </w:r>
                    </w:p>
                    <w:p w14:paraId="6044E421" w14:textId="77777777" w:rsidR="007527A4" w:rsidRDefault="007527A4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1140033E" w14:textId="77777777" w:rsidR="00337163" w:rsidRPr="00337163" w:rsidRDefault="00337163" w:rsidP="007527A4">
                      <w:pPr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</w:p>
                    <w:p w14:paraId="708D7B98" w14:textId="0438C73C" w:rsidR="007527A4" w:rsidRPr="00D45EDD" w:rsidRDefault="007527A4" w:rsidP="007527A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Object</w:t>
                      </w:r>
                    </w:p>
                    <w:p w14:paraId="66F35972" w14:textId="77777777" w:rsidR="00337163" w:rsidRPr="00337163" w:rsidRDefault="00337163" w:rsidP="00337163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  <w:p w14:paraId="4C38F7A5" w14:textId="77777777" w:rsidR="00337163" w:rsidRDefault="00337163" w:rsidP="0033716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183FAB2A" w14:textId="5D96381B" w:rsidR="00337163" w:rsidRPr="00D45EDD" w:rsidRDefault="00337163" w:rsidP="0033716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Object</w:t>
                      </w:r>
                    </w:p>
                    <w:p w14:paraId="11EEFBD4" w14:textId="77777777" w:rsidR="00337163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0CA2107F" w14:textId="77777777" w:rsidR="00337163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2FA9531C" w14:textId="77777777" w:rsidR="00337163" w:rsidRPr="00337163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46D8E5F9" w14:textId="77777777" w:rsidR="00337163" w:rsidRPr="00D45EDD" w:rsidRDefault="00337163" w:rsidP="0033716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Object</w:t>
                      </w:r>
                    </w:p>
                    <w:p w14:paraId="3D8F8B1E" w14:textId="77777777" w:rsidR="00337163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11580086" w14:textId="77777777" w:rsidR="00337163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68D4E2EF" w14:textId="77777777" w:rsidR="00337163" w:rsidRPr="00337163" w:rsidRDefault="00337163" w:rsidP="00D45EDD">
                      <w:pPr>
                        <w:jc w:val="center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</w:p>
                    <w:p w14:paraId="5245436C" w14:textId="41DA9B90" w:rsidR="00337163" w:rsidRPr="00D45EDD" w:rsidRDefault="00337163" w:rsidP="00D45EDD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Object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06FD4E" w14:textId="01C0F23C" w:rsidR="00853083" w:rsidRPr="00584FA3" w:rsidRDefault="00D45EDD" w:rsidP="00D45EDD">
      <w:pPr>
        <w:widowControl w:val="0"/>
        <w:tabs>
          <w:tab w:val="left" w:pos="1134"/>
          <w:tab w:val="left" w:pos="7797"/>
        </w:tabs>
        <w:ind w:left="-426" w:right="-472"/>
        <w:rPr>
          <w:rFonts w:ascii="Gill Sans MT" w:hAnsi="Gill Sans MT"/>
          <w:b/>
          <w:bCs/>
          <w:sz w:val="20"/>
          <w:szCs w:val="20"/>
        </w:rPr>
      </w:pPr>
      <w:r w:rsidRPr="00584FA3">
        <w:rPr>
          <w:rFonts w:ascii="Gill Sans MT" w:hAnsi="Gill Sans MT"/>
          <w:b/>
          <w:bCs/>
          <w:sz w:val="28"/>
          <w:szCs w:val="28"/>
        </w:rPr>
        <w:tab/>
      </w:r>
      <w:r w:rsidR="00CA61A8" w:rsidRPr="00584FA3">
        <w:rPr>
          <w:rFonts w:ascii="Gill Sans MT" w:hAnsi="Gill Sans MT"/>
          <w:b/>
          <w:bCs/>
          <w:sz w:val="28"/>
          <w:szCs w:val="28"/>
        </w:rPr>
        <w:t xml:space="preserve">                  </w:t>
      </w:r>
      <w:r w:rsidRPr="00584FA3">
        <w:rPr>
          <w:rFonts w:ascii="Gill Sans MT" w:hAnsi="Gill Sans MT"/>
          <w:b/>
          <w:bCs/>
          <w:sz w:val="28"/>
          <w:szCs w:val="28"/>
        </w:rPr>
        <w:t>Details</w:t>
      </w:r>
    </w:p>
    <w:p w14:paraId="71A21E38" w14:textId="764469C3" w:rsidR="00D45EDD" w:rsidRPr="00584FA3" w:rsidRDefault="00D45EDD" w:rsidP="00D45EDD">
      <w:pPr>
        <w:widowControl w:val="0"/>
        <w:tabs>
          <w:tab w:val="left" w:pos="1134"/>
        </w:tabs>
        <w:ind w:left="-426"/>
        <w:rPr>
          <w:rFonts w:ascii="Gill Sans MT" w:hAnsi="Gill Sans MT"/>
          <w:b/>
          <w:bCs/>
          <w:sz w:val="20"/>
          <w:szCs w:val="20"/>
        </w:rPr>
      </w:pPr>
    </w:p>
    <w:p w14:paraId="3995CD60" w14:textId="77777777" w:rsidR="00337163" w:rsidRPr="0070652D" w:rsidRDefault="00337163" w:rsidP="00337163">
      <w:pPr>
        <w:rPr>
          <w:rFonts w:ascii="Gill Sans MT" w:eastAsia="Times New Roman" w:hAnsi="Gill Sans MT" w:cs="Times New Roman"/>
          <w:i/>
          <w:iCs/>
          <w:lang w:eastAsia="en-GB"/>
        </w:rPr>
      </w:pPr>
      <w:r w:rsidRPr="0070652D">
        <w:rPr>
          <w:rFonts w:ascii="Gill Sans MT" w:eastAsia="Times New Roman" w:hAnsi="Gill Sans MT" w:cs="Times New Roman"/>
          <w:b/>
          <w:bCs/>
          <w:lang w:eastAsia="en-GB"/>
        </w:rPr>
        <w:t>25/2797/HOUS: Cobblestones, College Lane, Bunbury</w:t>
      </w:r>
      <w:r>
        <w:rPr>
          <w:rFonts w:ascii="Gill Sans MT" w:eastAsia="Times New Roman" w:hAnsi="Gill Sans MT" w:cs="Times New Roman"/>
          <w:b/>
          <w:bCs/>
          <w:lang w:eastAsia="en-GB"/>
        </w:rPr>
        <w:t xml:space="preserve"> - </w:t>
      </w:r>
      <w:r w:rsidRPr="0070652D">
        <w:rPr>
          <w:rFonts w:ascii="Gill Sans MT" w:eastAsia="Times New Roman" w:hAnsi="Gill Sans MT" w:cs="Times New Roman"/>
          <w:i/>
          <w:iCs/>
          <w:lang w:eastAsia="en-GB"/>
        </w:rPr>
        <w:t>Proposed single storey rear extension and proposed detached garage.</w:t>
      </w:r>
    </w:p>
    <w:p w14:paraId="42F4A3BB" w14:textId="77777777" w:rsidR="00337163" w:rsidRPr="007527A4" w:rsidRDefault="00337163" w:rsidP="00337163">
      <w:pPr>
        <w:rPr>
          <w:rFonts w:ascii="Gill Sans MT" w:eastAsia="Times New Roman" w:hAnsi="Gill Sans MT" w:cs="Times New Roman"/>
          <w:b/>
          <w:bCs/>
          <w:sz w:val="16"/>
          <w:szCs w:val="16"/>
          <w:lang w:eastAsia="en-GB"/>
        </w:rPr>
      </w:pPr>
    </w:p>
    <w:p w14:paraId="3E3A1E31" w14:textId="77777777" w:rsidR="00337163" w:rsidRPr="0070652D" w:rsidRDefault="00337163" w:rsidP="00337163">
      <w:pPr>
        <w:rPr>
          <w:rFonts w:ascii="Gill Sans MT" w:eastAsia="Times New Roman" w:hAnsi="Gill Sans MT" w:cs="Times New Roman"/>
          <w:i/>
          <w:iCs/>
          <w:lang w:eastAsia="en-GB"/>
        </w:rPr>
      </w:pPr>
      <w:r w:rsidRPr="0070652D">
        <w:rPr>
          <w:rFonts w:ascii="Gill Sans MT" w:eastAsia="Times New Roman" w:hAnsi="Gill Sans MT" w:cs="Arial"/>
          <w:b/>
          <w:bCs/>
          <w:color w:val="333333"/>
          <w:lang w:eastAsia="en-GB"/>
        </w:rPr>
        <w:t xml:space="preserve">25/3507/PIP: Land West </w:t>
      </w:r>
      <w:proofErr w:type="gramStart"/>
      <w:r w:rsidRPr="0070652D">
        <w:rPr>
          <w:rFonts w:ascii="Gill Sans MT" w:eastAsia="Times New Roman" w:hAnsi="Gill Sans MT" w:cs="Arial"/>
          <w:b/>
          <w:bCs/>
          <w:color w:val="333333"/>
          <w:lang w:eastAsia="en-GB"/>
        </w:rPr>
        <w:t>Of</w:t>
      </w:r>
      <w:proofErr w:type="gramEnd"/>
      <w:r w:rsidRPr="0070652D">
        <w:rPr>
          <w:rFonts w:ascii="Gill Sans MT" w:eastAsia="Times New Roman" w:hAnsi="Gill Sans MT" w:cs="Arial"/>
          <w:b/>
          <w:bCs/>
          <w:color w:val="333333"/>
          <w:lang w:eastAsia="en-GB"/>
        </w:rPr>
        <w:t xml:space="preserve"> A49 Whitchurch Road, Bunbury</w:t>
      </w:r>
      <w:r>
        <w:rPr>
          <w:rFonts w:ascii="Gill Sans MT" w:eastAsia="Times New Roman" w:hAnsi="Gill Sans MT" w:cs="Arial"/>
          <w:b/>
          <w:bCs/>
          <w:color w:val="333333"/>
          <w:lang w:eastAsia="en-GB"/>
        </w:rPr>
        <w:t xml:space="preserve"> - </w:t>
      </w:r>
      <w:r w:rsidRPr="0070652D">
        <w:rPr>
          <w:rFonts w:ascii="Gill Sans MT" w:eastAsia="Times New Roman" w:hAnsi="Gill Sans MT" w:cs="Times New Roman"/>
          <w:i/>
          <w:iCs/>
          <w:lang w:eastAsia="en-GB"/>
        </w:rPr>
        <w:t>Permission in principle for erection of up to 3 No. dwellings and associated infrastructure works. </w:t>
      </w:r>
    </w:p>
    <w:p w14:paraId="56A50ECC" w14:textId="77777777" w:rsidR="00337163" w:rsidRPr="007527A4" w:rsidRDefault="00337163" w:rsidP="00337163">
      <w:pPr>
        <w:rPr>
          <w:rFonts w:ascii="Gill Sans MT" w:eastAsia="Times New Roman" w:hAnsi="Gill Sans MT" w:cs="Times New Roman"/>
          <w:b/>
          <w:bCs/>
          <w:sz w:val="16"/>
          <w:szCs w:val="16"/>
          <w:lang w:eastAsia="en-GB"/>
        </w:rPr>
      </w:pPr>
    </w:p>
    <w:p w14:paraId="15358F83" w14:textId="77777777" w:rsidR="00337163" w:rsidRDefault="00337163" w:rsidP="00337163">
      <w:pPr>
        <w:rPr>
          <w:rFonts w:ascii="Gill Sans MT" w:eastAsia="Times New Roman" w:hAnsi="Gill Sans MT" w:cs="Times New Roman"/>
          <w:i/>
          <w:iCs/>
          <w:lang w:eastAsia="en-GB"/>
        </w:rPr>
      </w:pPr>
      <w:r w:rsidRPr="0070652D">
        <w:rPr>
          <w:rFonts w:ascii="Gill Sans MT" w:eastAsia="Times New Roman" w:hAnsi="Gill Sans MT" w:cs="Arial"/>
          <w:b/>
          <w:bCs/>
          <w:color w:val="333333"/>
          <w:lang w:eastAsia="en-GB"/>
        </w:rPr>
        <w:t>5/3508/PIP: Land Off College Lane/Vicarage Lane, Bunbury</w:t>
      </w:r>
      <w:r>
        <w:rPr>
          <w:rFonts w:ascii="Gill Sans MT" w:eastAsia="Times New Roman" w:hAnsi="Gill Sans MT" w:cs="Arial"/>
          <w:b/>
          <w:bCs/>
          <w:color w:val="333333"/>
          <w:lang w:eastAsia="en-GB"/>
        </w:rPr>
        <w:t xml:space="preserve"> - </w:t>
      </w:r>
      <w:r w:rsidRPr="0070652D">
        <w:rPr>
          <w:rFonts w:ascii="Gill Sans MT" w:eastAsia="Times New Roman" w:hAnsi="Gill Sans MT" w:cs="Times New Roman"/>
          <w:i/>
          <w:iCs/>
          <w:lang w:eastAsia="en-GB"/>
        </w:rPr>
        <w:t>Permission in principle for demolition of existing buildings and erection of up to 5 No. dwellings (C3) and associated infrastructure works. </w:t>
      </w:r>
    </w:p>
    <w:p w14:paraId="1D46F2DD" w14:textId="77777777" w:rsidR="00337163" w:rsidRDefault="00337163" w:rsidP="00337163">
      <w:pPr>
        <w:rPr>
          <w:rFonts w:ascii="Gill Sans MT" w:eastAsia="Times New Roman" w:hAnsi="Gill Sans MT" w:cs="Times New Roman"/>
          <w:i/>
          <w:iCs/>
          <w:lang w:eastAsia="en-GB"/>
        </w:rPr>
      </w:pPr>
    </w:p>
    <w:p w14:paraId="3DE02A59" w14:textId="77777777" w:rsidR="00337163" w:rsidRPr="00FA6872" w:rsidRDefault="00337163" w:rsidP="00337163">
      <w:pPr>
        <w:rPr>
          <w:rFonts w:ascii="Gill Sans MT" w:hAnsi="Gill Sans MT" w:cs="Arial"/>
          <w:b/>
          <w:bCs/>
          <w:color w:val="333333"/>
        </w:rPr>
      </w:pPr>
      <w:r w:rsidRPr="00FA6872">
        <w:rPr>
          <w:rFonts w:ascii="Gill Sans MT" w:hAnsi="Gill Sans MT" w:cs="Arial"/>
          <w:b/>
          <w:bCs/>
          <w:color w:val="333333"/>
        </w:rPr>
        <w:t xml:space="preserve">25/3509/PIP: Land East </w:t>
      </w:r>
      <w:proofErr w:type="gramStart"/>
      <w:r w:rsidRPr="00FA6872">
        <w:rPr>
          <w:rFonts w:ascii="Gill Sans MT" w:hAnsi="Gill Sans MT" w:cs="Arial"/>
          <w:b/>
          <w:bCs/>
          <w:color w:val="333333"/>
        </w:rPr>
        <w:t>Of</w:t>
      </w:r>
      <w:proofErr w:type="gramEnd"/>
      <w:r w:rsidRPr="00FA6872">
        <w:rPr>
          <w:rFonts w:ascii="Gill Sans MT" w:hAnsi="Gill Sans MT" w:cs="Arial"/>
          <w:b/>
          <w:bCs/>
          <w:color w:val="333333"/>
        </w:rPr>
        <w:t xml:space="preserve"> Wyche Road, Bunbury</w:t>
      </w:r>
    </w:p>
    <w:p w14:paraId="03E41A67" w14:textId="5BC573D1" w:rsidR="00337163" w:rsidRPr="0070652D" w:rsidRDefault="00337163" w:rsidP="00337163">
      <w:pPr>
        <w:rPr>
          <w:rFonts w:ascii="Gill Sans MT" w:eastAsia="Times New Roman" w:hAnsi="Gill Sans MT" w:cs="Arial"/>
          <w:color w:val="333333"/>
          <w:lang w:eastAsia="en-GB"/>
        </w:rPr>
      </w:pPr>
      <w:r w:rsidRPr="00FA6872">
        <w:rPr>
          <w:rFonts w:ascii="Gill Sans MT" w:hAnsi="Gill Sans MT" w:cs="Arial"/>
          <w:i/>
          <w:iCs/>
          <w:color w:val="333333"/>
        </w:rPr>
        <w:t>Permission in Principle for Erection of up to 2 no. dwellings (C3) and associated infrastructure work</w:t>
      </w:r>
    </w:p>
    <w:p w14:paraId="42CF618B" w14:textId="77777777" w:rsidR="00337163" w:rsidRPr="0070652D" w:rsidRDefault="00337163" w:rsidP="00337163">
      <w:pPr>
        <w:rPr>
          <w:rFonts w:ascii="Gill Sans MT" w:eastAsia="Times New Roman" w:hAnsi="Gill Sans MT" w:cs="Times New Roman"/>
          <w:b/>
          <w:bCs/>
          <w:sz w:val="16"/>
          <w:szCs w:val="16"/>
          <w:lang w:eastAsia="en-GB"/>
        </w:rPr>
      </w:pPr>
    </w:p>
    <w:p w14:paraId="28DDD9E1" w14:textId="77777777" w:rsidR="00337163" w:rsidRPr="007527A4" w:rsidRDefault="00337163" w:rsidP="00337163">
      <w:pPr>
        <w:rPr>
          <w:rFonts w:ascii="Gill Sans MT" w:eastAsia="Times New Roman" w:hAnsi="Gill Sans MT" w:cs="Times New Roman"/>
          <w:i/>
          <w:iCs/>
          <w:lang w:eastAsia="en-GB"/>
        </w:rPr>
      </w:pPr>
      <w:r w:rsidRPr="0070652D">
        <w:rPr>
          <w:rFonts w:ascii="Gill Sans MT" w:eastAsia="Times New Roman" w:hAnsi="Gill Sans MT" w:cs="Arial"/>
          <w:b/>
          <w:bCs/>
          <w:color w:val="333333"/>
          <w:lang w:eastAsia="en-GB"/>
        </w:rPr>
        <w:t>25/3510/PIP: Land Off Saddlers Wells, Bunbury</w:t>
      </w:r>
      <w:r>
        <w:rPr>
          <w:rFonts w:ascii="Gill Sans MT" w:eastAsia="Times New Roman" w:hAnsi="Gill Sans MT" w:cs="Arial"/>
          <w:b/>
          <w:bCs/>
          <w:color w:val="333333"/>
          <w:lang w:eastAsia="en-GB"/>
        </w:rPr>
        <w:t xml:space="preserve"> - </w:t>
      </w:r>
      <w:r w:rsidRPr="0070652D">
        <w:rPr>
          <w:rFonts w:ascii="Gill Sans MT" w:eastAsia="Times New Roman" w:hAnsi="Gill Sans MT" w:cs="Times New Roman"/>
          <w:i/>
          <w:iCs/>
          <w:lang w:eastAsia="en-GB"/>
        </w:rPr>
        <w:t>Permission in principle for the erection of up to 2 No. dwellings (C3) and associated infrastructure works. </w:t>
      </w:r>
    </w:p>
    <w:p w14:paraId="486CEAE5" w14:textId="6B410CD2" w:rsidR="007527A4" w:rsidRPr="004344FD" w:rsidRDefault="007527A4" w:rsidP="007527A4">
      <w:pPr>
        <w:widowControl w:val="0"/>
        <w:ind w:left="-284"/>
        <w:rPr>
          <w:rFonts w:ascii="Gill Sans MT" w:hAnsi="Gill Sans MT"/>
        </w:rPr>
      </w:pPr>
      <w:r w:rsidRPr="004344FD">
        <w:rPr>
          <w:rFonts w:ascii="Gill Sans MT" w:hAnsi="Gill Sans MT"/>
          <w:i/>
          <w:iCs/>
        </w:rPr>
        <w:t>.</w:t>
      </w:r>
    </w:p>
    <w:p w14:paraId="7F2F7E0F" w14:textId="77777777" w:rsidR="007527A4" w:rsidRDefault="007527A4" w:rsidP="007527A4">
      <w:pPr>
        <w:widowControl w:val="0"/>
        <w:ind w:left="-284"/>
        <w:rPr>
          <w:rFonts w:ascii="Gill Sans MT" w:hAnsi="Gill Sans MT"/>
          <w:i/>
          <w:iCs/>
        </w:rPr>
      </w:pPr>
    </w:p>
    <w:p w14:paraId="03C31072" w14:textId="77777777" w:rsidR="00853083" w:rsidRDefault="00853083" w:rsidP="00D45EDD">
      <w:pPr>
        <w:widowControl w:val="0"/>
        <w:ind w:left="-426"/>
        <w:rPr>
          <w:rFonts w:ascii="Gill Sans MT" w:hAnsi="Gill Sans MT"/>
          <w:b/>
          <w:bCs/>
          <w:sz w:val="28"/>
          <w:szCs w:val="28"/>
        </w:rPr>
      </w:pPr>
    </w:p>
    <w:p w14:paraId="18450BA9" w14:textId="2C2D29F3" w:rsidR="00584FA3" w:rsidRPr="00584FA3" w:rsidRDefault="00584FA3" w:rsidP="00584FA3">
      <w:pPr>
        <w:widowControl w:val="0"/>
        <w:ind w:left="-284" w:right="-472"/>
        <w:jc w:val="center"/>
        <w:rPr>
          <w:rFonts w:ascii="Gill Sans MT" w:hAnsi="Gill Sans MT"/>
          <w:b/>
          <w:bCs/>
          <w:sz w:val="32"/>
          <w:szCs w:val="32"/>
        </w:rPr>
      </w:pPr>
      <w:r w:rsidRPr="00584FA3">
        <w:rPr>
          <w:rFonts w:ascii="Gill Sans MT" w:hAnsi="Gill Sans MT"/>
          <w:b/>
          <w:bCs/>
          <w:sz w:val="32"/>
          <w:szCs w:val="32"/>
        </w:rPr>
        <w:t xml:space="preserve">Planning Application Consultations </w:t>
      </w:r>
      <w:r>
        <w:rPr>
          <w:rFonts w:ascii="Gill Sans MT" w:hAnsi="Gill Sans MT"/>
          <w:b/>
          <w:bCs/>
          <w:sz w:val="32"/>
          <w:szCs w:val="32"/>
        </w:rPr>
        <w:t xml:space="preserve">to </w:t>
      </w:r>
      <w:proofErr w:type="gramStart"/>
      <w:r>
        <w:rPr>
          <w:rFonts w:ascii="Gill Sans MT" w:hAnsi="Gill Sans MT"/>
          <w:b/>
          <w:bCs/>
          <w:sz w:val="32"/>
          <w:szCs w:val="32"/>
        </w:rPr>
        <w:t xml:space="preserve">be </w:t>
      </w:r>
      <w:r w:rsidRPr="00584FA3">
        <w:rPr>
          <w:rFonts w:ascii="Gill Sans MT" w:hAnsi="Gill Sans MT"/>
          <w:b/>
          <w:bCs/>
          <w:sz w:val="32"/>
          <w:szCs w:val="32"/>
        </w:rPr>
        <w:t xml:space="preserve"> Considered</w:t>
      </w:r>
      <w:proofErr w:type="gramEnd"/>
      <w:r w:rsidRPr="00584FA3">
        <w:rPr>
          <w:rFonts w:ascii="Gill Sans MT" w:hAnsi="Gill Sans MT"/>
          <w:b/>
          <w:bCs/>
          <w:sz w:val="32"/>
          <w:szCs w:val="32"/>
        </w:rPr>
        <w:t xml:space="preserve"> by the Council </w:t>
      </w:r>
      <w:r w:rsidR="007527A4">
        <w:rPr>
          <w:rFonts w:ascii="Gill Sans MT" w:hAnsi="Gill Sans MT"/>
          <w:b/>
          <w:bCs/>
          <w:sz w:val="32"/>
          <w:szCs w:val="32"/>
        </w:rPr>
        <w:t>at its next meeting</w:t>
      </w:r>
      <w:r w:rsidRPr="00584FA3">
        <w:rPr>
          <w:rFonts w:ascii="Gill Sans MT" w:hAnsi="Gill Sans MT"/>
          <w:b/>
          <w:bCs/>
          <w:sz w:val="32"/>
          <w:szCs w:val="32"/>
        </w:rPr>
        <w:t xml:space="preserve"> </w:t>
      </w:r>
    </w:p>
    <w:p w14:paraId="69AA0D5D" w14:textId="77777777" w:rsidR="00584FA3" w:rsidRPr="00584FA3" w:rsidRDefault="00584FA3" w:rsidP="00D45EDD">
      <w:pPr>
        <w:widowControl w:val="0"/>
        <w:ind w:left="-426"/>
        <w:rPr>
          <w:rFonts w:ascii="Gill Sans MT" w:hAnsi="Gill Sans MT"/>
          <w:b/>
          <w:bCs/>
          <w:sz w:val="28"/>
          <w:szCs w:val="28"/>
        </w:rPr>
      </w:pPr>
    </w:p>
    <w:p w14:paraId="04383A33" w14:textId="7542219D" w:rsidR="00584FA3" w:rsidRDefault="00584FA3" w:rsidP="007527A4">
      <w:pPr>
        <w:widowControl w:val="0"/>
        <w:ind w:left="-284"/>
        <w:rPr>
          <w:rFonts w:ascii="Gill Sans MT" w:hAnsi="Gill Sans MT"/>
          <w:sz w:val="28"/>
          <w:szCs w:val="28"/>
        </w:rPr>
      </w:pPr>
      <w:r w:rsidRPr="00584FA3">
        <w:rPr>
          <w:rFonts w:ascii="Gill Sans MT" w:hAnsi="Gill Sans MT"/>
          <w:sz w:val="28"/>
          <w:szCs w:val="28"/>
        </w:rPr>
        <w:t xml:space="preserve">The </w:t>
      </w:r>
      <w:r w:rsidR="00337163">
        <w:rPr>
          <w:rFonts w:ascii="Gill Sans MT" w:hAnsi="Gill Sans MT"/>
          <w:b/>
          <w:bCs/>
          <w:sz w:val="28"/>
          <w:szCs w:val="28"/>
        </w:rPr>
        <w:t>December</w:t>
      </w:r>
      <w:r w:rsidRPr="00584FA3">
        <w:rPr>
          <w:rFonts w:ascii="Gill Sans MT" w:hAnsi="Gill Sans MT"/>
          <w:sz w:val="28"/>
          <w:szCs w:val="28"/>
        </w:rPr>
        <w:t xml:space="preserve"> Meeting of the Council will consider the following planning matters (as well as any others that come to hand prior to the meeting)</w:t>
      </w:r>
      <w:r w:rsidR="007527A4">
        <w:rPr>
          <w:rFonts w:ascii="Gill Sans MT" w:hAnsi="Gill Sans MT"/>
          <w:sz w:val="28"/>
          <w:szCs w:val="28"/>
        </w:rPr>
        <w:t>:</w:t>
      </w:r>
    </w:p>
    <w:p w14:paraId="44D7D6E7" w14:textId="77777777" w:rsidR="007527A4" w:rsidRPr="007527A4" w:rsidRDefault="007527A4" w:rsidP="007527A4">
      <w:pPr>
        <w:widowControl w:val="0"/>
        <w:ind w:left="-284"/>
        <w:rPr>
          <w:rFonts w:ascii="Gill Sans MT" w:hAnsi="Gill Sans MT"/>
          <w:i/>
          <w:iCs/>
          <w:sz w:val="16"/>
          <w:szCs w:val="16"/>
        </w:rPr>
      </w:pPr>
    </w:p>
    <w:p w14:paraId="66B75966" w14:textId="77777777" w:rsidR="00337163" w:rsidRPr="00337163" w:rsidRDefault="00337163" w:rsidP="00337163">
      <w:pPr>
        <w:rPr>
          <w:rFonts w:ascii="Arial" w:hAnsi="Arial" w:cs="Arial"/>
          <w:color w:val="333333"/>
          <w:sz w:val="20"/>
          <w:szCs w:val="20"/>
        </w:rPr>
      </w:pPr>
      <w:r w:rsidRPr="00337163">
        <w:rPr>
          <w:rFonts w:ascii="Gill Sans MT" w:eastAsia="Times New Roman" w:hAnsi="Gill Sans MT" w:cs="Times New Roman"/>
          <w:b/>
          <w:bCs/>
          <w:lang w:eastAsia="en-GB"/>
        </w:rPr>
        <w:t>25/3484/HOUS: Brook Cottage Sadlers Wells, Bunbury</w:t>
      </w:r>
    </w:p>
    <w:p w14:paraId="22ED9AF6" w14:textId="77777777" w:rsidR="00337163" w:rsidRPr="00337163" w:rsidRDefault="00337163" w:rsidP="00337163">
      <w:pPr>
        <w:widowControl w:val="0"/>
        <w:adjustRightInd w:val="0"/>
        <w:snapToGrid w:val="0"/>
        <w:ind w:right="-46"/>
        <w:jc w:val="both"/>
        <w:rPr>
          <w:rFonts w:ascii="Gill Sans MT" w:hAnsi="Gill Sans MT"/>
          <w:i/>
          <w:iCs/>
          <w:color w:val="000000" w:themeColor="text1"/>
        </w:rPr>
      </w:pPr>
      <w:r w:rsidRPr="00337163">
        <w:rPr>
          <w:rFonts w:ascii="Gill Sans MT" w:hAnsi="Gill Sans MT"/>
          <w:i/>
          <w:iCs/>
          <w:color w:val="000000" w:themeColor="text1"/>
        </w:rPr>
        <w:t>Renovation of existing dwelling to include single-storey side extension and detached double garage.</w:t>
      </w:r>
    </w:p>
    <w:p w14:paraId="105EA158" w14:textId="77777777" w:rsidR="00337163" w:rsidRPr="00E677C7" w:rsidRDefault="00337163" w:rsidP="00337163">
      <w:pPr>
        <w:widowControl w:val="0"/>
        <w:adjustRightInd w:val="0"/>
        <w:snapToGrid w:val="0"/>
        <w:ind w:right="-46"/>
        <w:jc w:val="both"/>
        <w:rPr>
          <w:rFonts w:ascii="Gill Sans MT" w:hAnsi="Gill Sans MT"/>
          <w:color w:val="000000" w:themeColor="text1"/>
          <w:sz w:val="10"/>
          <w:szCs w:val="10"/>
        </w:rPr>
      </w:pPr>
    </w:p>
    <w:p w14:paraId="19605582" w14:textId="77777777" w:rsidR="00337163" w:rsidRPr="00337163" w:rsidRDefault="00337163" w:rsidP="00337163">
      <w:pPr>
        <w:ind w:right="-46"/>
        <w:rPr>
          <w:rFonts w:ascii="Gill Sans MT" w:hAnsi="Gill Sans MT"/>
          <w:b/>
          <w:bCs/>
          <w:color w:val="000000" w:themeColor="text1"/>
        </w:rPr>
      </w:pPr>
      <w:r w:rsidRPr="00337163">
        <w:rPr>
          <w:rFonts w:ascii="Gill Sans MT" w:hAnsi="Gill Sans MT"/>
          <w:b/>
          <w:bCs/>
        </w:rPr>
        <w:t>25</w:t>
      </w:r>
      <w:r w:rsidRPr="00337163">
        <w:rPr>
          <w:rFonts w:ascii="Gill Sans MT" w:hAnsi="Gill Sans MT"/>
          <w:b/>
          <w:bCs/>
          <w:color w:val="000000" w:themeColor="text1"/>
        </w:rPr>
        <w:t>/4407/FUL:</w:t>
      </w:r>
      <w:r w:rsidRPr="0033716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37163">
        <w:rPr>
          <w:rFonts w:ascii="Gill Sans MT" w:hAnsi="Gill Sans MT"/>
          <w:b/>
          <w:bCs/>
          <w:color w:val="000000" w:themeColor="text1"/>
        </w:rPr>
        <w:t>Land West of Bunbury Lane, Bunbury,</w:t>
      </w:r>
    </w:p>
    <w:p w14:paraId="1FBD19F8" w14:textId="77777777" w:rsidR="00337163" w:rsidRDefault="00337163" w:rsidP="00337163">
      <w:pPr>
        <w:widowControl w:val="0"/>
        <w:adjustRightInd w:val="0"/>
        <w:snapToGrid w:val="0"/>
        <w:ind w:right="-46"/>
        <w:jc w:val="both"/>
        <w:rPr>
          <w:rFonts w:ascii="Gill Sans MT" w:hAnsi="Gill Sans MT"/>
          <w:i/>
          <w:iCs/>
          <w:color w:val="000000" w:themeColor="text1"/>
        </w:rPr>
      </w:pPr>
      <w:r w:rsidRPr="00D14CF4">
        <w:rPr>
          <w:rFonts w:ascii="Gill Sans MT" w:hAnsi="Gill Sans MT"/>
          <w:i/>
          <w:iCs/>
          <w:color w:val="000000" w:themeColor="text1"/>
        </w:rPr>
        <w:t>Demolition of existing 1 no. residential dwelling and all other buildings, site clearance works, and erection of 20 no. dwellings and all associated infrastructure works.</w:t>
      </w:r>
    </w:p>
    <w:p w14:paraId="47E1B1EA" w14:textId="051076FB" w:rsidR="00853083" w:rsidRPr="007527A4" w:rsidRDefault="00853083" w:rsidP="007527A4">
      <w:pPr>
        <w:rPr>
          <w:rFonts w:ascii="Gill Sans MT" w:eastAsia="Times New Roman" w:hAnsi="Gill Sans MT" w:cs="Times New Roman"/>
          <w:i/>
          <w:iCs/>
          <w:lang w:eastAsia="en-GB"/>
        </w:rPr>
      </w:pPr>
    </w:p>
    <w:sectPr w:rsidR="00853083" w:rsidRPr="007527A4" w:rsidSect="007527A4">
      <w:pgSz w:w="11906" w:h="16838"/>
      <w:pgMar w:top="628" w:right="1440" w:bottom="7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069"/>
    <w:multiLevelType w:val="hybridMultilevel"/>
    <w:tmpl w:val="2F1CC7DE"/>
    <w:lvl w:ilvl="0" w:tplc="312817C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0BB"/>
    <w:multiLevelType w:val="hybridMultilevel"/>
    <w:tmpl w:val="409E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A4370"/>
    <w:multiLevelType w:val="hybridMultilevel"/>
    <w:tmpl w:val="A44CA7B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26D0"/>
    <w:multiLevelType w:val="multilevel"/>
    <w:tmpl w:val="E768063C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631B"/>
    <w:multiLevelType w:val="multilevel"/>
    <w:tmpl w:val="4E5EE66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46401"/>
    <w:multiLevelType w:val="hybridMultilevel"/>
    <w:tmpl w:val="8730B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427D4"/>
    <w:multiLevelType w:val="hybridMultilevel"/>
    <w:tmpl w:val="48F2D538"/>
    <w:lvl w:ilvl="0" w:tplc="4740F70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B025E9"/>
    <w:multiLevelType w:val="hybridMultilevel"/>
    <w:tmpl w:val="D04EBB8E"/>
    <w:lvl w:ilvl="0" w:tplc="D362E69C">
      <w:start w:val="1"/>
      <w:numFmt w:val="lowerRoman"/>
      <w:lvlText w:val="%1."/>
      <w:lvlJc w:val="right"/>
      <w:pPr>
        <w:ind w:left="1185" w:hanging="360"/>
      </w:pPr>
      <w:rPr>
        <w:b/>
        <w:bCs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7A24105E"/>
    <w:multiLevelType w:val="hybridMultilevel"/>
    <w:tmpl w:val="EC3A1CBE"/>
    <w:lvl w:ilvl="0" w:tplc="0214045E">
      <w:start w:val="1"/>
      <w:numFmt w:val="lowerRoman"/>
      <w:lvlText w:val="%1."/>
      <w:lvlJc w:val="left"/>
      <w:pPr>
        <w:ind w:left="2173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893" w:hanging="360"/>
      </w:pPr>
    </w:lvl>
    <w:lvl w:ilvl="2" w:tplc="0809001B" w:tentative="1">
      <w:start w:val="1"/>
      <w:numFmt w:val="lowerRoman"/>
      <w:lvlText w:val="%3."/>
      <w:lvlJc w:val="right"/>
      <w:pPr>
        <w:ind w:left="3613" w:hanging="180"/>
      </w:pPr>
    </w:lvl>
    <w:lvl w:ilvl="3" w:tplc="0809000F" w:tentative="1">
      <w:start w:val="1"/>
      <w:numFmt w:val="decimal"/>
      <w:lvlText w:val="%4."/>
      <w:lvlJc w:val="left"/>
      <w:pPr>
        <w:ind w:left="4333" w:hanging="360"/>
      </w:pPr>
    </w:lvl>
    <w:lvl w:ilvl="4" w:tplc="08090019" w:tentative="1">
      <w:start w:val="1"/>
      <w:numFmt w:val="lowerLetter"/>
      <w:lvlText w:val="%5."/>
      <w:lvlJc w:val="left"/>
      <w:pPr>
        <w:ind w:left="5053" w:hanging="360"/>
      </w:pPr>
    </w:lvl>
    <w:lvl w:ilvl="5" w:tplc="0809001B" w:tentative="1">
      <w:start w:val="1"/>
      <w:numFmt w:val="lowerRoman"/>
      <w:lvlText w:val="%6."/>
      <w:lvlJc w:val="right"/>
      <w:pPr>
        <w:ind w:left="5773" w:hanging="180"/>
      </w:pPr>
    </w:lvl>
    <w:lvl w:ilvl="6" w:tplc="0809000F" w:tentative="1">
      <w:start w:val="1"/>
      <w:numFmt w:val="decimal"/>
      <w:lvlText w:val="%7."/>
      <w:lvlJc w:val="left"/>
      <w:pPr>
        <w:ind w:left="6493" w:hanging="360"/>
      </w:pPr>
    </w:lvl>
    <w:lvl w:ilvl="7" w:tplc="08090019" w:tentative="1">
      <w:start w:val="1"/>
      <w:numFmt w:val="lowerLetter"/>
      <w:lvlText w:val="%8."/>
      <w:lvlJc w:val="left"/>
      <w:pPr>
        <w:ind w:left="7213" w:hanging="360"/>
      </w:pPr>
    </w:lvl>
    <w:lvl w:ilvl="8" w:tplc="0809001B" w:tentative="1">
      <w:start w:val="1"/>
      <w:numFmt w:val="lowerRoman"/>
      <w:lvlText w:val="%9."/>
      <w:lvlJc w:val="right"/>
      <w:pPr>
        <w:ind w:left="7933" w:hanging="180"/>
      </w:pPr>
    </w:lvl>
  </w:abstractNum>
  <w:num w:numId="1" w16cid:durableId="1397624061">
    <w:abstractNumId w:val="6"/>
  </w:num>
  <w:num w:numId="2" w16cid:durableId="1157116336">
    <w:abstractNumId w:val="4"/>
  </w:num>
  <w:num w:numId="3" w16cid:durableId="1112364771">
    <w:abstractNumId w:val="8"/>
  </w:num>
  <w:num w:numId="4" w16cid:durableId="98455818">
    <w:abstractNumId w:val="1"/>
  </w:num>
  <w:num w:numId="5" w16cid:durableId="797181221">
    <w:abstractNumId w:val="0"/>
  </w:num>
  <w:num w:numId="6" w16cid:durableId="974410328">
    <w:abstractNumId w:val="2"/>
  </w:num>
  <w:num w:numId="7" w16cid:durableId="573854011">
    <w:abstractNumId w:val="3"/>
  </w:num>
  <w:num w:numId="8" w16cid:durableId="1857232779">
    <w:abstractNumId w:val="7"/>
  </w:num>
  <w:num w:numId="9" w16cid:durableId="840046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1"/>
    <w:rsid w:val="00025541"/>
    <w:rsid w:val="000319AB"/>
    <w:rsid w:val="0007002F"/>
    <w:rsid w:val="00106EBC"/>
    <w:rsid w:val="00114387"/>
    <w:rsid w:val="0011795E"/>
    <w:rsid w:val="00187132"/>
    <w:rsid w:val="00337163"/>
    <w:rsid w:val="00341BC4"/>
    <w:rsid w:val="00461561"/>
    <w:rsid w:val="00462275"/>
    <w:rsid w:val="004759F5"/>
    <w:rsid w:val="005538D8"/>
    <w:rsid w:val="00584FA3"/>
    <w:rsid w:val="005E0EF3"/>
    <w:rsid w:val="006235EC"/>
    <w:rsid w:val="00635581"/>
    <w:rsid w:val="0067276C"/>
    <w:rsid w:val="00722D5E"/>
    <w:rsid w:val="007527A4"/>
    <w:rsid w:val="00813E36"/>
    <w:rsid w:val="00853083"/>
    <w:rsid w:val="00883579"/>
    <w:rsid w:val="009B00C9"/>
    <w:rsid w:val="00A02BF9"/>
    <w:rsid w:val="00BE0868"/>
    <w:rsid w:val="00C957EF"/>
    <w:rsid w:val="00CA61A8"/>
    <w:rsid w:val="00D12733"/>
    <w:rsid w:val="00D15536"/>
    <w:rsid w:val="00D22EF1"/>
    <w:rsid w:val="00D45EDD"/>
    <w:rsid w:val="00DF4E7C"/>
    <w:rsid w:val="00E96378"/>
    <w:rsid w:val="00EF0690"/>
    <w:rsid w:val="00F5746B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8E40"/>
  <w15:docId w15:val="{C3D24491-E851-D240-8574-E992AE87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025541"/>
  </w:style>
  <w:style w:type="character" w:styleId="Hyperlink">
    <w:name w:val="Hyperlink"/>
    <w:basedOn w:val="DefaultParagraphFont"/>
    <w:uiPriority w:val="99"/>
    <w:unhideWhenUsed/>
    <w:rsid w:val="00025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5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5FC"/>
    <w:pPr>
      <w:ind w:left="720"/>
      <w:contextualSpacing/>
    </w:pPr>
  </w:style>
  <w:style w:type="numbering" w:customStyle="1" w:styleId="CurrentList1">
    <w:name w:val="Current List1"/>
    <w:uiPriority w:val="99"/>
    <w:rsid w:val="00341BC4"/>
    <w:pPr>
      <w:numPr>
        <w:numId w:val="2"/>
      </w:numPr>
    </w:pPr>
  </w:style>
  <w:style w:type="numbering" w:customStyle="1" w:styleId="CurrentList2">
    <w:name w:val="Current List2"/>
    <w:uiPriority w:val="99"/>
    <w:rsid w:val="000319AB"/>
    <w:pPr>
      <w:numPr>
        <w:numId w:val="7"/>
      </w:numPr>
    </w:pPr>
  </w:style>
  <w:style w:type="paragraph" w:customStyle="1" w:styleId="p1">
    <w:name w:val="p1"/>
    <w:basedOn w:val="Normal"/>
    <w:rsid w:val="007527A4"/>
    <w:rPr>
      <w:rFonts w:ascii="Arial" w:eastAsia="Times New Roman" w:hAnsi="Arial" w:cs="Arial"/>
      <w:color w:val="000000"/>
      <w:sz w:val="14"/>
      <w:szCs w:val="1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nbury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</cp:lastModifiedBy>
  <cp:revision>1</cp:revision>
  <cp:lastPrinted>2025-12-05T16:45:00Z</cp:lastPrinted>
  <dcterms:created xsi:type="dcterms:W3CDTF">2025-06-06T13:30:00Z</dcterms:created>
  <dcterms:modified xsi:type="dcterms:W3CDTF">2025-12-05T16:48:00Z</dcterms:modified>
</cp:coreProperties>
</file>